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1009"/>
        <w:gridCol w:w="1009"/>
      </w:tblGrid>
      <w:tr w:rsidR="004E4C12" w:rsidRPr="00541A6D" w:rsidTr="004E4C12">
        <w:trPr>
          <w:trHeight w:val="313"/>
        </w:trPr>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rsidR="004E4C12" w:rsidRDefault="004E4C12" w:rsidP="00FF110B">
      <w:pPr>
        <w:rPr>
          <w:rFonts w:asciiTheme="minorHAnsi" w:hAnsiTheme="minorHAnsi" w:cstheme="minorHAnsi"/>
          <w:b/>
          <w:sz w:val="20"/>
          <w:szCs w:val="20"/>
        </w:rPr>
      </w:pPr>
    </w:p>
    <w:p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rsidR="00FF110B" w:rsidRPr="00706C21" w:rsidRDefault="00FF110B" w:rsidP="00FF110B">
      <w:pPr>
        <w:ind w:right="-180"/>
        <w:rPr>
          <w:rFonts w:asciiTheme="minorHAnsi" w:hAnsiTheme="minorHAnsi"/>
          <w:color w:val="548DD4" w:themeColor="text2" w:themeTint="99"/>
          <w:sz w:val="20"/>
          <w:szCs w:val="20"/>
        </w:rPr>
      </w:pP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Ashab-ı Kiram (r.a.),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Ya Resulallah! İnsan kendi anne ve babasına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hiç küfreder mi? deyince Peygamberimiz şöyle buyurdu:</w:t>
      </w:r>
    </w:p>
    <w:p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101AC5">
        <w:rPr>
          <w:rFonts w:asciiTheme="minorHAnsi" w:eastAsia="Calibri" w:hAnsiTheme="minorHAnsi" w:cs="PFDinTextPro-Italic"/>
          <w:i/>
          <w:iCs/>
          <w:sz w:val="12"/>
          <w:szCs w:val="12"/>
        </w:rPr>
        <w:t>Buhari, Edeb, 4; Müslim, İman, 146.</w:t>
      </w:r>
    </w:p>
    <w:p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PFDinTextPro-Bold"/>
          <w:bCs/>
          <w:sz w:val="20"/>
          <w:szCs w:val="20"/>
        </w:rPr>
        <w:t>Bir kişinin başkasının ana babasına küfretmesi</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A) Allah’ın (c.c.) güzel isimlerine “Esmâ-i Hüsnâ” adı verilir.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Ehad ve Vahid isimleri, O’nun bir ve tek olmasını ifade eder. </w:t>
      </w:r>
    </w:p>
    <w:p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Mü’min ismi, O’nun inananları emin kılması anlamına gelir. </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‘’Kafir’’ kelimesinin anlamlarından değildir.</w:t>
      </w:r>
    </w:p>
    <w:p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C) Kafir</w:t>
      </w:r>
      <w:r w:rsidRPr="006F11C1">
        <w:rPr>
          <w:rFonts w:asciiTheme="minorHAnsi" w:eastAsia="Calibri" w:hAnsiTheme="minorHAnsi" w:cs="LibreFranklin-Thin"/>
          <w:sz w:val="20"/>
          <w:szCs w:val="20"/>
          <w:lang w:eastAsia="en-US"/>
        </w:rPr>
        <w:tab/>
        <w:t xml:space="preserve">        D) Müşrik</w:t>
      </w:r>
    </w:p>
    <w:p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El-Vedûd</w:t>
      </w:r>
      <w:r w:rsidRPr="00706C21">
        <w:rPr>
          <w:rFonts w:asciiTheme="minorHAnsi" w:eastAsia="Calibri" w:hAnsiTheme="minorHAnsi" w:cs="LibreFranklin-Thin"/>
          <w:sz w:val="20"/>
          <w:szCs w:val="20"/>
          <w:lang w:eastAsia="en-US"/>
        </w:rPr>
        <w:tab/>
        <w:t>B) Er-Rakîb</w:t>
      </w:r>
      <w:r w:rsidRPr="00706C21">
        <w:rPr>
          <w:rFonts w:asciiTheme="minorHAnsi" w:eastAsia="Calibri" w:hAnsiTheme="minorHAnsi" w:cs="LibreFranklin-Thin"/>
          <w:color w:val="FF0000"/>
          <w:sz w:val="20"/>
          <w:szCs w:val="20"/>
          <w:lang w:eastAsia="en-US"/>
        </w:rPr>
        <w:t>C) Et-Tevhit</w:t>
      </w:r>
      <w:r w:rsidRPr="00706C21">
        <w:rPr>
          <w:rFonts w:asciiTheme="minorHAnsi" w:eastAsia="Calibri" w:hAnsiTheme="minorHAnsi" w:cs="LibreFranklin-Thin"/>
          <w:sz w:val="20"/>
          <w:szCs w:val="20"/>
          <w:lang w:eastAsia="en-US"/>
        </w:rPr>
        <w:t>D) Es-Samed</w:t>
      </w:r>
    </w:p>
    <w:p w:rsidR="004E4C12" w:rsidRDefault="004E4C12" w:rsidP="00FF110B">
      <w:pPr>
        <w:spacing w:line="0" w:lineRule="atLeast"/>
        <w:contextualSpacing/>
        <w:rPr>
          <w:rFonts w:asciiTheme="minorHAnsi" w:eastAsia="Calibri" w:hAnsiTheme="minorHAnsi" w:cs="LibreFranklin-Thin"/>
          <w:sz w:val="20"/>
          <w:szCs w:val="20"/>
          <w:lang w:eastAsia="en-US"/>
        </w:rPr>
      </w:pPr>
    </w:p>
    <w:p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t>Nesrin Hacılar:</w:t>
      </w:r>
      <w:r w:rsidRPr="006F11C1">
        <w:rPr>
          <w:rFonts w:asciiTheme="minorHAnsi" w:hAnsiTheme="minorHAnsi"/>
          <w:i/>
          <w:sz w:val="20"/>
          <w:szCs w:val="20"/>
        </w:rPr>
        <w:t xml:space="preserve"> Ramazan ayında fakirlere iftar vermek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lastRenderedPageBreak/>
        <w:t>M.Mahmut Kütükçü:</w:t>
      </w:r>
      <w:r w:rsidRPr="006F11C1">
        <w:rPr>
          <w:rFonts w:asciiTheme="minorHAnsi" w:hAnsiTheme="minorHAnsi"/>
          <w:i/>
          <w:sz w:val="20"/>
          <w:szCs w:val="20"/>
        </w:rPr>
        <w:t xml:space="preserve"> İyiliği emretmek, kötülüklerden sakındırmak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Berra Tosun:</w:t>
      </w:r>
      <w:r w:rsidRPr="006F11C1">
        <w:rPr>
          <w:rFonts w:asciiTheme="minorHAnsi" w:hAnsiTheme="minorHAnsi"/>
          <w:i/>
          <w:sz w:val="20"/>
          <w:szCs w:val="20"/>
        </w:rPr>
        <w:t xml:space="preserve"> İnsanların özel hayatı hakkında araştırma yapmak, </w:t>
      </w:r>
    </w:p>
    <w:p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Öğretmen öğrencilerinden Salih Amel’e örnek vermelerini  istemiştir. Yukarıdaki öğrencilerden hangisi yanlış veya eksik bilgi vermiştir?</w:t>
      </w:r>
    </w:p>
    <w:p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r w:rsidRPr="006F11C1">
        <w:rPr>
          <w:rFonts w:asciiTheme="minorHAnsi" w:hAnsiTheme="minorHAnsi"/>
          <w:i/>
          <w:sz w:val="20"/>
          <w:szCs w:val="20"/>
        </w:rPr>
        <w:t>M.Mahmut Kütükçü</w:t>
      </w:r>
    </w:p>
    <w:p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r w:rsidRPr="006F11C1">
        <w:rPr>
          <w:rFonts w:asciiTheme="minorHAnsi" w:hAnsiTheme="minorHAnsi"/>
          <w:i/>
          <w:color w:val="FF0000"/>
          <w:sz w:val="20"/>
          <w:szCs w:val="20"/>
        </w:rPr>
        <w:t>Berra Tosun</w:t>
      </w:r>
    </w:p>
    <w:p w:rsidR="00FF110B" w:rsidRPr="00706C21" w:rsidRDefault="00FF110B" w:rsidP="00FF110B">
      <w:pPr>
        <w:spacing w:line="0" w:lineRule="atLeast"/>
        <w:contextualSpacing/>
        <w:rPr>
          <w:rFonts w:asciiTheme="minorHAnsi" w:hAnsiTheme="minorHAnsi"/>
          <w:color w:val="548DD4" w:themeColor="text2" w:themeTint="99"/>
          <w:sz w:val="20"/>
          <w:szCs w:val="20"/>
        </w:rPr>
      </w:pPr>
    </w:p>
    <w:p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olmalıdır  </w:t>
      </w:r>
      <w:r w:rsidRPr="00101AC5">
        <w:rPr>
          <w:rFonts w:asciiTheme="minorHAnsi" w:eastAsia="Calibri" w:hAnsiTheme="minorHAnsi" w:cs="LibreFranklin-Thin"/>
          <w:color w:val="FF0000"/>
          <w:sz w:val="20"/>
          <w:szCs w:val="20"/>
          <w:lang w:eastAsia="en-US"/>
        </w:rPr>
        <w:t>D) Namaz kılıp dua etmelidir.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Esmâ-i Hüsnâ kavramını açıklar.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rsidR="00FF110B" w:rsidRPr="00706C21" w:rsidRDefault="002A683D" w:rsidP="00FF110B">
      <w:pPr>
        <w:spacing w:line="0" w:lineRule="atLeast"/>
        <w:contextualSpacing/>
        <w:rPr>
          <w:rFonts w:asciiTheme="minorHAnsi" w:eastAsia="Calibri" w:hAnsiTheme="minorHAnsi" w:cs="LibreFranklin-Thin"/>
          <w:color w:val="548DD4" w:themeColor="text2" w:themeTint="99"/>
          <w:sz w:val="20"/>
          <w:szCs w:val="20"/>
          <w:lang w:eastAsia="en-US"/>
        </w:rPr>
      </w:pPr>
      <w:hyperlink r:id="rId7" w:history="1">
        <w:r w:rsidRPr="00973923">
          <w:rPr>
            <w:rStyle w:val="Kpr"/>
            <w:rFonts w:asciiTheme="minorHAnsi" w:eastAsia="Calibri" w:hAnsiTheme="minorHAnsi" w:cs="LibreFranklin-Thin"/>
            <w:sz w:val="20"/>
            <w:szCs w:val="20"/>
            <w:lang w:eastAsia="en-US"/>
          </w:rPr>
          <w:t>https://www.sorubak.com</w:t>
        </w:r>
      </w:hyperlink>
      <w:r>
        <w:rPr>
          <w:rFonts w:asciiTheme="minorHAnsi" w:eastAsia="Calibri" w:hAnsiTheme="minorHAnsi" w:cs="LibreFranklin-Thin"/>
          <w:color w:val="548DD4" w:themeColor="text2" w:themeTint="99"/>
          <w:sz w:val="20"/>
          <w:szCs w:val="20"/>
          <w:lang w:eastAsia="en-US"/>
        </w:rPr>
        <w:t xml:space="preserve"> </w:t>
      </w:r>
    </w:p>
    <w:p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r w:rsidRPr="00706C21">
        <w:rPr>
          <w:rFonts w:asciiTheme="minorHAnsi" w:hAnsiTheme="minorHAnsi"/>
          <w:sz w:val="16"/>
          <w:szCs w:val="16"/>
        </w:rPr>
        <w:t>Zâriyât suresi, 56. ayet.</w:t>
      </w:r>
    </w:p>
    <w:p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rsidR="00FF110B" w:rsidRDefault="00FF110B" w:rsidP="00FF110B">
      <w:pPr>
        <w:spacing w:line="0" w:lineRule="atLeast"/>
        <w:contextualSpacing/>
        <w:rPr>
          <w:rFonts w:asciiTheme="minorHAnsi" w:hAnsiTheme="minorHAnsi"/>
          <w:color w:val="FF0000"/>
          <w:sz w:val="20"/>
          <w:szCs w:val="20"/>
        </w:rPr>
      </w:pPr>
    </w:p>
    <w:p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“Allah’ım! Bozgunculuktan, münafıklıktan ve kötü ahlaktan sana sığınırım.”</w:t>
      </w:r>
      <w:r w:rsidRPr="00706C21">
        <w:rPr>
          <w:rFonts w:asciiTheme="minorHAnsi" w:hAnsiTheme="minorHAnsi"/>
          <w:sz w:val="20"/>
          <w:szCs w:val="20"/>
        </w:rPr>
        <w:t xml:space="preserve">  (Nesâî, İstiâze, 21.)</w:t>
      </w:r>
    </w:p>
    <w:p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Bozgunculuk   </w:t>
      </w:r>
      <w:r w:rsidRPr="00101AC5">
        <w:rPr>
          <w:rFonts w:asciiTheme="minorHAnsi" w:eastAsia="Calibri" w:hAnsiTheme="minorHAnsi" w:cs="LibreFranklin-Thin"/>
          <w:color w:val="FF0000"/>
          <w:sz w:val="20"/>
          <w:szCs w:val="20"/>
          <w:lang w:eastAsia="en-US"/>
        </w:rPr>
        <w:t xml:space="preserve">B) Allah’a itaat  </w:t>
      </w:r>
      <w:r w:rsidRPr="00706C21">
        <w:rPr>
          <w:rFonts w:asciiTheme="minorHAnsi" w:eastAsia="Calibri" w:hAnsiTheme="minorHAnsi" w:cs="LibreFranklin-Thin"/>
          <w:sz w:val="20"/>
          <w:szCs w:val="20"/>
          <w:lang w:eastAsia="en-US"/>
        </w:rPr>
        <w:t>C) Kötü Ahlak   D) Münafıklık</w:t>
      </w:r>
    </w:p>
    <w:p w:rsidR="000F7B70" w:rsidRDefault="000F7B70" w:rsidP="00FF110B">
      <w:pPr>
        <w:spacing w:line="0" w:lineRule="atLeast"/>
        <w:contextualSpacing/>
        <w:rPr>
          <w:rFonts w:asciiTheme="minorHAnsi" w:hAnsiTheme="minorHAnsi"/>
          <w:color w:val="FF0000"/>
          <w:sz w:val="20"/>
          <w:szCs w:val="20"/>
        </w:rPr>
      </w:pP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Resûl-i Ekrem, bir hadisinde ibadetlerde niyetin ne derece önemli olduğunu anlatırken;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Yukarıdaki Hadis-i Şerif’te Resûl-i Ekrem böyle davrananları bize hangi kavram ile açıklamıştır?</w:t>
      </w:r>
    </w:p>
    <w:p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C) İhlas</w:t>
      </w:r>
      <w:r w:rsidRPr="00706C21">
        <w:rPr>
          <w:rFonts w:asciiTheme="minorHAnsi" w:hAnsiTheme="minorHAnsi"/>
          <w:sz w:val="20"/>
          <w:szCs w:val="20"/>
        </w:rPr>
        <w:tab/>
      </w:r>
      <w:r w:rsidRPr="00706C21">
        <w:rPr>
          <w:rFonts w:asciiTheme="minorHAnsi" w:hAnsiTheme="minorHAnsi"/>
          <w:color w:val="FF0000"/>
          <w:sz w:val="20"/>
          <w:szCs w:val="20"/>
        </w:rPr>
        <w:t>D) Riya (gösteriş)</w:t>
      </w:r>
    </w:p>
    <w:tbl>
      <w:tblPr>
        <w:tblStyle w:val="TabloKlavuzu"/>
        <w:tblW w:w="0" w:type="auto"/>
        <w:tblLook w:val="04A0"/>
      </w:tblPr>
      <w:tblGrid>
        <w:gridCol w:w="4254"/>
        <w:gridCol w:w="1221"/>
      </w:tblGrid>
      <w:tr w:rsidR="00FF110B" w:rsidRPr="00706C21" w:rsidTr="0097197B">
        <w:trPr>
          <w:trHeight w:val="850"/>
        </w:trPr>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(Enfâl suresi, 2. ayet.)</w:t>
            </w:r>
          </w:p>
        </w:tc>
        <w:tc>
          <w:tcPr>
            <w:tcW w:w="1234" w:type="dxa"/>
            <w:vMerge w:val="restart"/>
            <w:vAlign w:val="center"/>
          </w:tcPr>
          <w:p w:rsidR="00FF110B" w:rsidRPr="00706C21" w:rsidRDefault="00FF110B" w:rsidP="0097197B">
            <w:pPr>
              <w:spacing w:line="0" w:lineRule="atLeast"/>
              <w:contextualSpacing/>
              <w:jc w:val="center"/>
              <w:rPr>
                <w:sz w:val="20"/>
                <w:szCs w:val="20"/>
              </w:rPr>
            </w:pPr>
          </w:p>
          <w:p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FF110B" w:rsidRPr="00706C21" w:rsidTr="0097197B">
        <w:tc>
          <w:tcPr>
            <w:tcW w:w="4363" w:type="dxa"/>
          </w:tcPr>
          <w:p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rsidR="00FF110B" w:rsidRPr="00706C21" w:rsidRDefault="00FF110B" w:rsidP="0097197B">
            <w:pPr>
              <w:spacing w:line="0" w:lineRule="atLeast"/>
              <w:contextualSpacing/>
              <w:rPr>
                <w:sz w:val="20"/>
                <w:szCs w:val="20"/>
              </w:rPr>
            </w:pPr>
          </w:p>
        </w:tc>
      </w:tr>
      <w:tr w:rsidR="00FF110B" w:rsidRPr="00706C21" w:rsidTr="0097197B">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rsidR="00FF110B" w:rsidRPr="00706C21" w:rsidRDefault="00FF110B" w:rsidP="0097197B">
            <w:pPr>
              <w:spacing w:line="0" w:lineRule="atLeast"/>
              <w:contextualSpacing/>
              <w:rPr>
                <w:sz w:val="20"/>
                <w:szCs w:val="20"/>
              </w:rPr>
            </w:pPr>
          </w:p>
        </w:tc>
      </w:tr>
    </w:tbl>
    <w:p w:rsidR="00FF110B" w:rsidRPr="00706C21" w:rsidRDefault="00FF110B" w:rsidP="00FF110B">
      <w:pPr>
        <w:spacing w:line="0" w:lineRule="atLeast"/>
        <w:contextualSpacing/>
        <w:rPr>
          <w:sz w:val="20"/>
          <w:szCs w:val="20"/>
        </w:rPr>
      </w:pPr>
    </w:p>
    <w:p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mükafatı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rsidR="00DD1DB6" w:rsidRDefault="00DD1DB6" w:rsidP="00E87F8D">
      <w:pPr>
        <w:rPr>
          <w:rFonts w:asciiTheme="majorHAnsi" w:hAnsiTheme="majorHAnsi"/>
          <w:sz w:val="22"/>
          <w:szCs w:val="22"/>
        </w:rPr>
      </w:pP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Berra Dutlu:</w:t>
      </w:r>
      <w:r w:rsidRPr="000F7B70">
        <w:rPr>
          <w:rFonts w:asciiTheme="minorHAnsi" w:hAnsiTheme="minorHAnsi"/>
          <w:sz w:val="20"/>
          <w:szCs w:val="20"/>
        </w:rPr>
        <w:t>İbadetler insanı zaaflarından kurtarır ve erdemli bir birey olmasına yardımcı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sz w:val="20"/>
          <w:szCs w:val="20"/>
        </w:rPr>
        <w:t>Kişiyi haset, cimrilik, israf gibi kötü duygu ve davranışlardan uzaklaştırır.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Ömer Faruk Taşdemir:</w:t>
      </w:r>
      <w:r w:rsidRPr="000F7B70">
        <w:rPr>
          <w:rFonts w:asciiTheme="minorHAnsi" w:hAnsiTheme="minorHAnsi"/>
          <w:sz w:val="20"/>
          <w:szCs w:val="20"/>
        </w:rPr>
        <w:t>İbadetler yoluyla insan Yüce Allah’a bağlılığını ve O’na olan itaatini göstermiş olur.</w:t>
      </w:r>
    </w:p>
    <w:p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rsidR="00FF110B" w:rsidRPr="000F7B70" w:rsidRDefault="00FF110B" w:rsidP="00FF110B">
      <w:pPr>
        <w:rPr>
          <w:rFonts w:asciiTheme="minorHAnsi" w:hAnsiTheme="minorHAnsi"/>
          <w:sz w:val="20"/>
          <w:szCs w:val="20"/>
        </w:rPr>
      </w:pPr>
      <w:r w:rsidRPr="000F7B70">
        <w:rPr>
          <w:rFonts w:asciiTheme="minorHAnsi" w:hAnsiTheme="minorHAnsi"/>
          <w:sz w:val="20"/>
          <w:szCs w:val="20"/>
        </w:rPr>
        <w:t>C) Berra Dutlu</w:t>
      </w:r>
      <w:r w:rsidRPr="000F7B70">
        <w:rPr>
          <w:rFonts w:asciiTheme="minorHAnsi" w:hAnsiTheme="minorHAnsi"/>
          <w:sz w:val="20"/>
          <w:szCs w:val="20"/>
        </w:rPr>
        <w:tab/>
      </w:r>
      <w:r w:rsidRPr="000F7B70">
        <w:rPr>
          <w:rFonts w:asciiTheme="minorHAnsi" w:hAnsiTheme="minorHAnsi"/>
          <w:sz w:val="20"/>
          <w:szCs w:val="20"/>
        </w:rPr>
        <w:tab/>
        <w:t>D) Ömer Faruk Taşdemir</w:t>
      </w:r>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C) İhlas</w:t>
      </w:r>
      <w:r w:rsidRPr="00706C21">
        <w:rPr>
          <w:rFonts w:asciiTheme="minorHAnsi" w:hAnsiTheme="minorHAnsi"/>
          <w:sz w:val="20"/>
          <w:szCs w:val="20"/>
        </w:rPr>
        <w:tab/>
      </w:r>
      <w:r w:rsidRPr="00706C21">
        <w:rPr>
          <w:rFonts w:asciiTheme="minorHAnsi" w:hAnsiTheme="minorHAnsi"/>
          <w:sz w:val="20"/>
          <w:szCs w:val="20"/>
        </w:rPr>
        <w:tab/>
        <w:t xml:space="preserve"> D) Niyet</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Zühd, 64.)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p>
    <w:p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rsidR="004E4C12" w:rsidRDefault="004E4C12" w:rsidP="000F7B70">
      <w:pPr>
        <w:widowControl w:val="0"/>
        <w:autoSpaceDE w:val="0"/>
        <w:autoSpaceDN w:val="0"/>
        <w:adjustRightInd w:val="0"/>
        <w:spacing w:line="0" w:lineRule="atLeast"/>
        <w:rPr>
          <w:rFonts w:asciiTheme="minorHAnsi" w:hAnsiTheme="minorHAnsi"/>
          <w:sz w:val="20"/>
          <w:szCs w:val="20"/>
        </w:rPr>
      </w:pPr>
    </w:p>
    <w:p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lastRenderedPageBreak/>
        <w:t>İbadetlerin kabulü için yerine getirilmesi gereken birtakım şartlar vardır.</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İhlas - Niyet - Temizlik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Sünnete uygunluk – İhlas - ibadet</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Sünnete Uygunluk – Niyet - İhlas</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İhlas – Niyet – Camiye gitmek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Haca gitmek</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…………………..ulaşır. Sizi hidayete erdirdiğinden dolayı Allah’ı büyük tanıyasınız diye O, bu hayvanları böylece sizin istifadenize verdi. (Ey Muhammed!) ………………..davrananları müjdele!”</w:t>
      </w:r>
      <w:r w:rsidRPr="00706C21">
        <w:rPr>
          <w:sz w:val="20"/>
          <w:szCs w:val="20"/>
        </w:rPr>
        <w:t xml:space="preserve">    (Hac suresi, 34. ayet.)</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tblPr>
      <w:tblGrid>
        <w:gridCol w:w="5402"/>
      </w:tblGrid>
      <w:tr w:rsidR="00201DB8" w:rsidRPr="00706C21" w:rsidTr="0097197B">
        <w:trPr>
          <w:trHeight w:val="503"/>
        </w:trPr>
        <w:tc>
          <w:tcPr>
            <w:tcW w:w="5402" w:type="dxa"/>
          </w:tcPr>
          <w:p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rsidR="00201DB8" w:rsidRPr="00F43110" w:rsidRDefault="00201DB8" w:rsidP="0097197B">
            <w:pPr>
              <w:widowControl w:val="0"/>
              <w:autoSpaceDE w:val="0"/>
              <w:autoSpaceDN w:val="0"/>
              <w:adjustRightInd w:val="0"/>
              <w:spacing w:line="0" w:lineRule="atLeast"/>
              <w:rPr>
                <w:rFonts w:asciiTheme="minorHAnsi" w:hAnsiTheme="minorHAnsi"/>
                <w:i/>
                <w:sz w:val="16"/>
                <w:szCs w:val="16"/>
              </w:rPr>
            </w:pPr>
            <w:r w:rsidRPr="00F43110">
              <w:rPr>
                <w:rFonts w:asciiTheme="minorHAnsi" w:hAnsiTheme="minorHAnsi"/>
                <w:sz w:val="16"/>
                <w:szCs w:val="16"/>
              </w:rPr>
              <w:t>(Kevser suresi, 2. ayet.)</w:t>
            </w:r>
          </w:p>
        </w:tc>
      </w:tr>
      <w:tr w:rsidR="00201DB8" w:rsidRPr="00706C21" w:rsidTr="0097197B">
        <w:trPr>
          <w:trHeight w:val="761"/>
        </w:trPr>
        <w:tc>
          <w:tcPr>
            <w:tcW w:w="5402" w:type="dxa"/>
          </w:tcPr>
          <w:p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Pr="00F43110">
              <w:rPr>
                <w:rFonts w:asciiTheme="minorHAnsi" w:hAnsiTheme="minorHAnsi"/>
                <w:sz w:val="16"/>
                <w:szCs w:val="16"/>
              </w:rPr>
              <w:t>(Buhârî, Îdeyn, 3.)</w:t>
            </w:r>
          </w:p>
        </w:tc>
      </w:tr>
    </w:tbl>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A) Kur’an-ı Kerim ne yapacağımızı bildirmiş, Peygamberimiz de nasıl yapacağımızı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Kur’an-ı Kerim’de Allah her şeyi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Allah’ın emirlerini herkes Kur’an-ı Kerim’den öğrenip yaşar.</w:t>
      </w:r>
    </w:p>
    <w:p w:rsidR="00201DB8" w:rsidRDefault="00201DB8" w:rsidP="00FF110B">
      <w:pPr>
        <w:rPr>
          <w:rFonts w:asciiTheme="majorHAnsi" w:hAnsiTheme="majorHAnsi"/>
          <w:sz w:val="22"/>
          <w:szCs w:val="22"/>
        </w:rPr>
      </w:pPr>
    </w:p>
    <w:p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simplePos x="0" y="0"/>
            <wp:positionH relativeFrom="column">
              <wp:posOffset>-47625</wp:posOffset>
            </wp:positionH>
            <wp:positionV relativeFrom="paragraph">
              <wp:posOffset>167005</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8"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463" cy="1011555"/>
                    </a:xfrm>
                    <a:prstGeom prst="rect">
                      <a:avLst/>
                    </a:prstGeom>
                    <a:noFill/>
                  </pic:spPr>
                </pic:pic>
              </a:graphicData>
            </a:graphic>
          </wp:anchor>
        </w:drawing>
      </w:r>
    </w:p>
    <w:p w:rsidR="00CA05AB" w:rsidRPr="0025104A" w:rsidRDefault="000D3A28" w:rsidP="00FB0657">
      <w:pPr>
        <w:rPr>
          <w:rFonts w:asciiTheme="majorHAnsi" w:hAnsiTheme="majorHAnsi"/>
          <w:sz w:val="22"/>
          <w:szCs w:val="22"/>
        </w:rPr>
      </w:pPr>
      <w:r w:rsidRPr="000D3A28">
        <w:rPr>
          <w:noProof/>
        </w:rPr>
        <w:pict>
          <v:shapetype id="_x0000_t202" coordsize="21600,21600" o:spt="202" path="m,l,21600r21600,l21600,xe">
            <v:stroke joinstyle="miter"/>
            <v:path gradientshapeok="t" o:connecttype="rect"/>
          </v:shapetype>
          <v:shape id="Metin Kutusu 5" o:spid="_x0000_s1026" type="#_x0000_t202" style="position:absolute;margin-left:348.3pt;margin-top:2.2pt;width:219.75pt;height:66.95pt;z-index:251661312;visibility:visible;mso-position-horizontal:righ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" filled="f" strokeweight=".5pt">
            <v:textbox>
              <w:txbxContent>
                <w:p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anchorx="margin"/>
          </v:shape>
        </w:pict>
      </w: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sz w:val="22"/>
          <w:szCs w:val="22"/>
        </w:rPr>
      </w:pPr>
    </w:p>
    <w:p w:rsidR="00FB0657" w:rsidRPr="00FB0657" w:rsidRDefault="00FB0657"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8F5F01" w:rsidRPr="00BF3422" w:rsidRDefault="008F5F01" w:rsidP="00BF3422">
      <w:pPr>
        <w:tabs>
          <w:tab w:val="left" w:pos="4272"/>
        </w:tabs>
        <w:rPr>
          <w:rFonts w:asciiTheme="majorHAnsi" w:hAnsiTheme="majorHAnsi"/>
          <w:sz w:val="22"/>
          <w:szCs w:val="22"/>
        </w:rPr>
        <w:sectPr w:rsidR="008F5F01" w:rsidRPr="00BF3422" w:rsidSect="004E4C12">
          <w:headerReference w:type="default" r:id="rId9"/>
          <w:type w:val="continuous"/>
          <w:pgSz w:w="11906" w:h="16838"/>
          <w:pgMar w:top="692" w:right="424" w:bottom="709" w:left="709" w:header="170" w:footer="567" w:gutter="0"/>
          <w:cols w:num="2" w:sep="1" w:space="254"/>
          <w:docGrid w:linePitch="360"/>
        </w:sectPr>
      </w:pPr>
    </w:p>
    <w:p w:rsidR="00D646F3" w:rsidRPr="00EA3FD3" w:rsidRDefault="000D3A28" w:rsidP="00BF3422">
      <w:pPr>
        <w:widowControl w:val="0"/>
        <w:autoSpaceDE w:val="0"/>
        <w:autoSpaceDN w:val="0"/>
        <w:adjustRightInd w:val="0"/>
        <w:rPr>
          <w:rFonts w:ascii="Tahoma" w:hAnsi="Tahoma" w:cs="Tahoma"/>
          <w:bCs/>
          <w:sz w:val="16"/>
          <w:szCs w:val="16"/>
        </w:rPr>
      </w:pPr>
      <w:r>
        <w:rPr>
          <w:rFonts w:ascii="Tahoma" w:hAnsi="Tahoma" w:cs="Tahoma"/>
          <w:bCs/>
          <w:noProof/>
          <w:sz w:val="16"/>
          <w:szCs w:val="16"/>
        </w:rPr>
        <w:lastRenderedPageBreak/>
        <w:pict>
          <v:shapetype id="_x0000_t32" coordsize="21600,21600" o:spt="32" o:oned="t" path="m,l21600,21600e" filled="f">
            <v:path arrowok="t" fillok="f" o:connecttype="none"/>
            <o:lock v:ext="edit" shapetype="t"/>
          </v:shapetype>
          <v:shape id="AutoShape 3" o:spid="_x0000_s1027" type="#_x0000_t32" style="position:absolute;margin-left:267.45pt;margin-top:-11.1pt;width:11.4pt;height:786.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"/>
        </w:pict>
      </w:r>
    </w:p>
    <w:sectPr w:rsidR="00D646F3" w:rsidRPr="00EA3FD3" w:rsidSect="000F62CB">
      <w:footerReference w:type="default" r:id="rId10"/>
      <w:pgSz w:w="11906" w:h="16838"/>
      <w:pgMar w:top="284" w:right="851" w:bottom="397" w:left="56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048" w:rsidRDefault="002B7048" w:rsidP="009B4CFE">
      <w:r>
        <w:separator/>
      </w:r>
    </w:p>
  </w:endnote>
  <w:endnote w:type="continuationSeparator" w:id="1">
    <w:p w:rsidR="002B7048" w:rsidRDefault="002B7048"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3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09"/>
    </w:tblGrid>
    <w:tr w:rsidR="001C008D" w:rsidTr="001F11B0">
      <w:trPr>
        <w:trHeight w:val="20"/>
      </w:trPr>
      <w:tc>
        <w:tcPr>
          <w:tcW w:w="11509" w:type="dxa"/>
          <w:tcBorders>
            <w:left w:val="nil"/>
            <w:bottom w:val="nil"/>
            <w:right w:val="nil"/>
          </w:tcBorders>
        </w:tcPr>
        <w:p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Rev:000</w:t>
          </w:r>
        </w:p>
      </w:tc>
    </w:tr>
  </w:tbl>
  <w:p w:rsidR="001C008D" w:rsidRPr="00237AB9" w:rsidRDefault="001C008D" w:rsidP="00237AB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048" w:rsidRDefault="002B7048" w:rsidP="009B4CFE">
      <w:r>
        <w:separator/>
      </w:r>
    </w:p>
  </w:footnote>
  <w:footnote w:type="continuationSeparator" w:id="1">
    <w:p w:rsidR="002B7048" w:rsidRDefault="002B7048"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C12" w:rsidRPr="0085483C" w:rsidRDefault="004E4C12" w:rsidP="004E4C12">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4E4C12" w:rsidRPr="004803CB" w:rsidTr="007E79D9">
      <w:trPr>
        <w:trHeight w:val="612"/>
      </w:trPr>
      <w:tc>
        <w:tcPr>
          <w:tcW w:w="1606" w:type="dxa"/>
          <w:gridSpan w:val="2"/>
          <w:vMerge w:val="restart"/>
          <w:shd w:val="clear" w:color="auto" w:fill="auto"/>
        </w:tcPr>
        <w:p w:rsidR="004E4C12" w:rsidRPr="00186512" w:rsidRDefault="004E4C12" w:rsidP="004E4C12">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4E4C12" w:rsidRPr="00D9796E" w:rsidRDefault="004E4C12" w:rsidP="004E4C12">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rsidTr="007E79D9">
      <w:trPr>
        <w:trHeight w:val="237"/>
      </w:trPr>
      <w:tc>
        <w:tcPr>
          <w:tcW w:w="1606" w:type="dxa"/>
          <w:gridSpan w:val="2"/>
          <w:vMerge/>
          <w:shd w:val="clear" w:color="auto" w:fill="auto"/>
          <w:vAlign w:val="center"/>
        </w:tcPr>
        <w:p w:rsidR="004E4C12" w:rsidRPr="004803CB" w:rsidRDefault="004E4C12" w:rsidP="004E4C12">
          <w:pPr>
            <w:rPr>
              <w:rFonts w:ascii="Tahoma" w:hAnsi="Tahoma" w:cs="Tahoma"/>
              <w:sz w:val="20"/>
              <w:szCs w:val="20"/>
            </w:rPr>
          </w:pP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4E4C12" w:rsidRPr="009B4CFE" w:rsidRDefault="002A683D" w:rsidP="004E4C12">
          <w:pPr>
            <w:rPr>
              <w:rFonts w:ascii="Tahoma" w:hAnsi="Tahoma" w:cs="Tahoma"/>
              <w:bCs/>
              <w:sz w:val="16"/>
              <w:szCs w:val="16"/>
            </w:rPr>
          </w:pPr>
          <w:r>
            <w:rPr>
              <w:rFonts w:ascii="Tahoma" w:hAnsi="Tahoma" w:cs="Tahoma"/>
              <w:b/>
              <w:bCs/>
              <w:i/>
              <w:sz w:val="16"/>
              <w:szCs w:val="16"/>
            </w:rPr>
            <w:t>2019-2020</w:t>
          </w:r>
        </w:p>
      </w:tc>
      <w:tc>
        <w:tcPr>
          <w:tcW w:w="1847" w:type="dxa"/>
          <w:vMerge/>
          <w:shd w:val="clear" w:color="auto" w:fill="auto"/>
          <w:noWrap/>
          <w:vAlign w:val="center"/>
        </w:tcPr>
        <w:p w:rsidR="004E4C12" w:rsidRPr="009B4CFE" w:rsidRDefault="004E4C12" w:rsidP="004E4C12">
          <w:pPr>
            <w:jc w:val="center"/>
            <w:rPr>
              <w:rFonts w:ascii="Tahoma" w:hAnsi="Tahoma" w:cs="Tahoma"/>
              <w:noProof/>
              <w:sz w:val="16"/>
              <w:szCs w:val="16"/>
            </w:rPr>
          </w:pPr>
        </w:p>
      </w:tc>
    </w:tr>
    <w:tr w:rsidR="004E4C12" w:rsidRPr="004803CB" w:rsidTr="007E79D9">
      <w:trPr>
        <w:trHeight w:val="270"/>
      </w:trPr>
      <w:tc>
        <w:tcPr>
          <w:tcW w:w="1606" w:type="dxa"/>
          <w:gridSpan w:val="2"/>
          <w:vMerge/>
          <w:shd w:val="clear" w:color="auto" w:fill="auto"/>
          <w:noWrap/>
          <w:vAlign w:val="center"/>
        </w:tcPr>
        <w:p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rsidTr="007E79D9">
      <w:trPr>
        <w:trHeight w:val="275"/>
      </w:trPr>
      <w:tc>
        <w:tcPr>
          <w:tcW w:w="882" w:type="dxa"/>
          <w:shd w:val="clear" w:color="auto" w:fill="auto"/>
          <w:noWrap/>
          <w:vAlign w:val="center"/>
        </w:tcPr>
        <w:p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rsidR="004E4C12" w:rsidRPr="009B4CFE" w:rsidRDefault="004E4C12" w:rsidP="004E4C12">
          <w:pPr>
            <w:jc w:val="center"/>
            <w:rPr>
              <w:rFonts w:ascii="Tahoma" w:hAnsi="Tahoma" w:cs="Tahoma"/>
              <w:bCs/>
              <w:sz w:val="16"/>
              <w:szCs w:val="16"/>
            </w:rPr>
          </w:pPr>
        </w:p>
      </w:tc>
      <w:tc>
        <w:tcPr>
          <w:tcW w:w="3282" w:type="dxa"/>
          <w:gridSpan w:val="3"/>
          <w:shd w:val="clear" w:color="auto" w:fill="auto"/>
          <w:noWrap/>
          <w:vAlign w:val="center"/>
        </w:tcPr>
        <w:p w:rsidR="004E4C12" w:rsidRPr="009B4CFE" w:rsidRDefault="004E4C12" w:rsidP="004E4C12">
          <w:pPr>
            <w:jc w:val="center"/>
            <w:rPr>
              <w:rFonts w:ascii="Tahoma" w:hAnsi="Tahoma" w:cs="Tahoma"/>
              <w:bCs/>
              <w:sz w:val="16"/>
              <w:szCs w:val="16"/>
            </w:rPr>
          </w:pPr>
        </w:p>
      </w:tc>
    </w:tr>
    <w:tr w:rsidR="004E4C12" w:rsidRPr="004803CB" w:rsidTr="007E79D9">
      <w:trPr>
        <w:trHeight w:val="149"/>
      </w:trPr>
      <w:tc>
        <w:tcPr>
          <w:tcW w:w="882" w:type="dxa"/>
          <w:vMerge w:val="restart"/>
          <w:shd w:val="clear" w:color="auto" w:fill="auto"/>
          <w:vAlign w:val="center"/>
        </w:tcPr>
        <w:p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4E4C12" w:rsidRDefault="004E4C12" w:rsidP="004E4C12">
          <w:pPr>
            <w:jc w:val="center"/>
            <w:rPr>
              <w:rFonts w:ascii="Tahoma" w:hAnsi="Tahoma" w:cs="Tahoma"/>
              <w:bCs/>
              <w:sz w:val="16"/>
              <w:szCs w:val="16"/>
            </w:rPr>
          </w:pPr>
          <w:r>
            <w:rPr>
              <w:rFonts w:ascii="Tahoma" w:hAnsi="Tahoma" w:cs="Tahoma"/>
              <w:bCs/>
              <w:sz w:val="16"/>
              <w:szCs w:val="16"/>
            </w:rPr>
            <w:t>II.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rsidTr="007E79D9">
      <w:trPr>
        <w:trHeight w:val="280"/>
      </w:trPr>
      <w:tc>
        <w:tcPr>
          <w:tcW w:w="882" w:type="dxa"/>
          <w:vMerge/>
          <w:shd w:val="clear" w:color="auto" w:fill="auto"/>
          <w:vAlign w:val="center"/>
        </w:tcPr>
        <w:p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rsidR="004E4C12" w:rsidRPr="004803CB" w:rsidRDefault="004E4C12" w:rsidP="004E4C12">
          <w:pPr>
            <w:rPr>
              <w:rFonts w:ascii="Tahoma" w:hAnsi="Tahoma" w:cs="Tahoma"/>
              <w:bCs/>
              <w:sz w:val="16"/>
              <w:szCs w:val="16"/>
            </w:rPr>
          </w:pPr>
        </w:p>
      </w:tc>
      <w:tc>
        <w:tcPr>
          <w:tcW w:w="224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4E4C12" w:rsidRPr="009B4CFE" w:rsidRDefault="00243A63" w:rsidP="004E4C12">
          <w:pPr>
            <w:jc w:val="center"/>
            <w:rPr>
              <w:rFonts w:ascii="Tahoma" w:hAnsi="Tahoma" w:cs="Tahoma"/>
              <w:bCs/>
              <w:sz w:val="16"/>
              <w:szCs w:val="16"/>
            </w:rPr>
          </w:pPr>
          <w:r>
            <w:rPr>
              <w:rFonts w:ascii="Tahoma" w:hAnsi="Tahoma" w:cs="Tahoma"/>
              <w:bCs/>
              <w:sz w:val="16"/>
              <w:szCs w:val="16"/>
            </w:rPr>
            <w:t>Tahir AK</w:t>
          </w:r>
          <w:bookmarkStart w:id="0" w:name="_GoBack"/>
          <w:bookmarkEnd w:id="0"/>
        </w:p>
      </w:tc>
      <w:tc>
        <w:tcPr>
          <w:tcW w:w="1263"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4E4C12" w:rsidRPr="009B4CFE" w:rsidRDefault="004E4C12" w:rsidP="004E4C12">
          <w:pPr>
            <w:jc w:val="both"/>
            <w:rPr>
              <w:rFonts w:ascii="Tahoma" w:hAnsi="Tahoma" w:cs="Tahoma"/>
              <w:bCs/>
              <w:i/>
              <w:sz w:val="16"/>
              <w:szCs w:val="16"/>
            </w:rPr>
          </w:pPr>
        </w:p>
      </w:tc>
    </w:tr>
  </w:tbl>
  <w:p w:rsidR="004E4C12" w:rsidRPr="00EB248C" w:rsidRDefault="004E4C12" w:rsidP="004E4C12">
    <w:pPr>
      <w:widowControl w:val="0"/>
      <w:autoSpaceDE w:val="0"/>
      <w:autoSpaceDN w:val="0"/>
      <w:adjustRightInd w:val="0"/>
      <w:rPr>
        <w:rFonts w:ascii="Tahoma" w:hAnsi="Tahoma" w:cs="Tahoma"/>
        <w:bCs/>
        <w:sz w:val="2"/>
        <w:szCs w:val="2"/>
      </w:rPr>
    </w:pPr>
  </w:p>
  <w:p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5"/>
  </w:num>
  <w:num w:numId="4">
    <w:abstractNumId w:val="8"/>
  </w:num>
  <w:num w:numId="5">
    <w:abstractNumId w:val="6"/>
  </w:num>
  <w:num w:numId="6">
    <w:abstractNumId w:val="14"/>
  </w:num>
  <w:num w:numId="7">
    <w:abstractNumId w:val="10"/>
  </w:num>
  <w:num w:numId="8">
    <w:abstractNumId w:val="2"/>
  </w:num>
  <w:num w:numId="9">
    <w:abstractNumId w:val="13"/>
  </w:num>
  <w:num w:numId="10">
    <w:abstractNumId w:val="12"/>
  </w:num>
  <w:num w:numId="11">
    <w:abstractNumId w:val="9"/>
  </w:num>
  <w:num w:numId="12">
    <w:abstractNumId w:val="11"/>
  </w:num>
  <w:num w:numId="13">
    <w:abstractNumId w:val="4"/>
  </w:num>
  <w:num w:numId="14">
    <w:abstractNumId w:val="3"/>
  </w:num>
  <w:num w:numId="15">
    <w:abstractNumId w:val="1"/>
  </w:num>
  <w:num w:numId="16">
    <w:abstractNumId w:val="1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evenAndOddHeaders/>
  <w:drawingGridHorizontalSpacing w:val="120"/>
  <w:displayHorizontalDrawingGridEvery w:val="2"/>
  <w:noPunctuationKerning/>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032B5C"/>
    <w:rsid w:val="0000365D"/>
    <w:rsid w:val="00015434"/>
    <w:rsid w:val="00020D8D"/>
    <w:rsid w:val="000244CE"/>
    <w:rsid w:val="00024CEA"/>
    <w:rsid w:val="0003175F"/>
    <w:rsid w:val="00032B5C"/>
    <w:rsid w:val="00033BF1"/>
    <w:rsid w:val="00051AE4"/>
    <w:rsid w:val="000520C5"/>
    <w:rsid w:val="00086FBA"/>
    <w:rsid w:val="000D3A28"/>
    <w:rsid w:val="000E4B42"/>
    <w:rsid w:val="000F13B5"/>
    <w:rsid w:val="000F1D24"/>
    <w:rsid w:val="000F62CB"/>
    <w:rsid w:val="000F7B70"/>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A683D"/>
    <w:rsid w:val="002B1467"/>
    <w:rsid w:val="002B7048"/>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5A7D"/>
    <w:rsid w:val="005626C6"/>
    <w:rsid w:val="00566862"/>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748D"/>
    <w:rsid w:val="0079770E"/>
    <w:rsid w:val="007A64C6"/>
    <w:rsid w:val="007A7F53"/>
    <w:rsid w:val="007B0C36"/>
    <w:rsid w:val="007C1FDC"/>
    <w:rsid w:val="007F2B2B"/>
    <w:rsid w:val="007F51D7"/>
    <w:rsid w:val="00800B36"/>
    <w:rsid w:val="0080562E"/>
    <w:rsid w:val="008578CF"/>
    <w:rsid w:val="0086050B"/>
    <w:rsid w:val="00861F1B"/>
    <w:rsid w:val="008B53F9"/>
    <w:rsid w:val="008B6B45"/>
    <w:rsid w:val="008C0179"/>
    <w:rsid w:val="008C1156"/>
    <w:rsid w:val="008C75BD"/>
    <w:rsid w:val="008D21F2"/>
    <w:rsid w:val="008D3F0D"/>
    <w:rsid w:val="008F5F01"/>
    <w:rsid w:val="00913AAD"/>
    <w:rsid w:val="00926862"/>
    <w:rsid w:val="00931DBE"/>
    <w:rsid w:val="00943F72"/>
    <w:rsid w:val="00947FCD"/>
    <w:rsid w:val="00951E15"/>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43E6B"/>
    <w:rsid w:val="00D46D3B"/>
    <w:rsid w:val="00D646F3"/>
    <w:rsid w:val="00D85E79"/>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rules v:ext="edit">
        <o:r id="V:Rule1"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2A68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1343</Words>
  <Characters>7660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LinksUpToDate>false</LinksUpToDate>
  <CharactersWithSpaces>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2018-04-24T09:43:00Z</cp:lastPrinted>
  <dcterms:created xsi:type="dcterms:W3CDTF">2018-12-25T09:55:00Z</dcterms:created>
  <dcterms:modified xsi:type="dcterms:W3CDTF">2019-12-30T08:53:00Z</dcterms:modified>
</cp:coreProperties>
</file>